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2" w:rsidRPr="00445BB4" w:rsidRDefault="000D26C6" w:rsidP="000D26C6">
      <w:pPr>
        <w:bidi/>
        <w:spacing w:line="360" w:lineRule="auto"/>
        <w:rPr>
          <w:rFonts w:cs="Arial" w:hint="cs"/>
          <w:b/>
          <w:bCs/>
          <w:sz w:val="32"/>
          <w:szCs w:val="32"/>
          <w:rtl/>
        </w:rPr>
      </w:pPr>
      <w:r w:rsidRPr="00445BB4">
        <w:rPr>
          <w:rFonts w:ascii="Arial" w:hAnsi="Arial" w:cs="Arial"/>
          <w:b/>
          <w:bCs/>
          <w:sz w:val="32"/>
          <w:szCs w:val="32"/>
          <w:rtl/>
        </w:rPr>
        <w:t>٢٠٢٢</w:t>
      </w:r>
      <w:r w:rsidRPr="00445BB4">
        <w:rPr>
          <w:b/>
          <w:bCs/>
          <w:sz w:val="32"/>
          <w:szCs w:val="32"/>
        </w:rPr>
        <w:t xml:space="preserve">: </w:t>
      </w:r>
      <w:r w:rsidRPr="00445BB4">
        <w:rPr>
          <w:rFonts w:hint="cs"/>
          <w:b/>
          <w:bCs/>
          <w:sz w:val="32"/>
          <w:szCs w:val="32"/>
          <w:rtl/>
        </w:rPr>
        <w:t xml:space="preserve"> </w:t>
      </w:r>
      <w:r w:rsidRPr="00445BB4">
        <w:rPr>
          <w:rFonts w:cs="Arial"/>
          <w:b/>
          <w:bCs/>
          <w:sz w:val="32"/>
          <w:szCs w:val="32"/>
          <w:rtl/>
        </w:rPr>
        <w:t>الملخص مي</w:t>
      </w:r>
      <w:r w:rsidRPr="00445BB4">
        <w:rPr>
          <w:rFonts w:cs="Arial" w:hint="cs"/>
          <w:b/>
          <w:bCs/>
          <w:sz w:val="32"/>
          <w:szCs w:val="32"/>
          <w:rtl/>
        </w:rPr>
        <w:t>ش</w:t>
      </w:r>
      <w:r w:rsidRPr="00445BB4">
        <w:rPr>
          <w:rFonts w:cs="Arial"/>
          <w:b/>
          <w:bCs/>
          <w:sz w:val="32"/>
          <w:szCs w:val="32"/>
          <w:rtl/>
        </w:rPr>
        <w:t>ايلا بور</w:t>
      </w:r>
      <w:r w:rsidRPr="00445BB4">
        <w:rPr>
          <w:rFonts w:cs="Arial" w:hint="cs"/>
          <w:b/>
          <w:bCs/>
          <w:sz w:val="32"/>
          <w:szCs w:val="32"/>
          <w:rtl/>
        </w:rPr>
        <w:t>ج</w:t>
      </w:r>
      <w:r w:rsidRPr="00445BB4">
        <w:rPr>
          <w:rFonts w:cs="Arial"/>
          <w:b/>
          <w:bCs/>
          <w:sz w:val="32"/>
          <w:szCs w:val="32"/>
          <w:rtl/>
        </w:rPr>
        <w:t>ر كوفتيس</w:t>
      </w:r>
    </w:p>
    <w:p w:rsidR="00445BB4" w:rsidRPr="00445BB4" w:rsidRDefault="00445BB4" w:rsidP="00445BB4">
      <w:pPr>
        <w:bidi/>
        <w:spacing w:line="360" w:lineRule="auto"/>
        <w:jc w:val="center"/>
        <w:rPr>
          <w:rFonts w:cs="Arial"/>
          <w:b/>
          <w:bCs/>
          <w:sz w:val="28"/>
          <w:szCs w:val="28"/>
          <w:rtl/>
        </w:rPr>
      </w:pPr>
      <w:r w:rsidRPr="00445BB4">
        <w:rPr>
          <w:rFonts w:cs="Arial" w:hint="cs"/>
          <w:b/>
          <w:bCs/>
          <w:sz w:val="28"/>
          <w:szCs w:val="28"/>
          <w:rtl/>
        </w:rPr>
        <w:t xml:space="preserve">أغنية داخاو - </w:t>
      </w:r>
      <w:r w:rsidRPr="00445BB4">
        <w:rPr>
          <w:rFonts w:cs="Arial"/>
          <w:b/>
          <w:bCs/>
          <w:sz w:val="28"/>
          <w:szCs w:val="28"/>
          <w:rtl/>
        </w:rPr>
        <w:t>لا كانزون دي داخاو</w:t>
      </w:r>
    </w:p>
    <w:p w:rsidR="00445BB4" w:rsidRDefault="00445BB4" w:rsidP="00445BB4">
      <w:pPr>
        <w:bidi/>
        <w:spacing w:line="360" w:lineRule="auto"/>
        <w:jc w:val="center"/>
        <w:rPr>
          <w:rFonts w:cs="Arial" w:hint="cs"/>
          <w:b/>
          <w:bCs/>
          <w:sz w:val="28"/>
          <w:szCs w:val="28"/>
          <w:rtl/>
        </w:rPr>
      </w:pPr>
      <w:r w:rsidRPr="00445BB4">
        <w:rPr>
          <w:rFonts w:cs="Arial"/>
          <w:b/>
          <w:bCs/>
          <w:sz w:val="28"/>
          <w:szCs w:val="28"/>
          <w:rtl/>
        </w:rPr>
        <w:t>في ذكرى فابريزيو كامبي</w:t>
      </w:r>
    </w:p>
    <w:p w:rsidR="00445BB4" w:rsidRDefault="00445BB4" w:rsidP="00445BB4">
      <w:pPr>
        <w:bidi/>
        <w:spacing w:line="360" w:lineRule="auto"/>
        <w:jc w:val="center"/>
        <w:rPr>
          <w:rFonts w:cs="Arial" w:hint="cs"/>
          <w:b/>
          <w:bCs/>
          <w:sz w:val="28"/>
          <w:szCs w:val="28"/>
          <w:rtl/>
        </w:rPr>
      </w:pPr>
    </w:p>
    <w:p w:rsidR="00445BB4" w:rsidRPr="00445BB4" w:rsidRDefault="00445BB4" w:rsidP="00C2278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5BB4">
        <w:rPr>
          <w:rFonts w:cs="Arial"/>
          <w:sz w:val="28"/>
          <w:szCs w:val="28"/>
          <w:rtl/>
        </w:rPr>
        <w:t xml:space="preserve">تتعلق المساهمة بثقافة التذكر بطريقتين على الأقل: أولاً ، لأن أغنية داخاو في ترجماتها الإيطالية يمكن أن توفر فرصة غير عادية للمشاركة في أنشطة وأحداث </w:t>
      </w:r>
      <w:r>
        <w:rPr>
          <w:rFonts w:ascii="Arial" w:hAnsi="Arial" w:cs="Arial"/>
          <w:sz w:val="28"/>
          <w:szCs w:val="28"/>
          <w:rtl/>
        </w:rPr>
        <w:t>٢٧</w:t>
      </w:r>
      <w:r w:rsidRPr="00445BB4">
        <w:rPr>
          <w:rFonts w:cs="Arial"/>
          <w:sz w:val="28"/>
          <w:szCs w:val="28"/>
          <w:rtl/>
        </w:rPr>
        <w:t xml:space="preserve">يناير ، اليوم العالمي لإحياء ذكرى </w:t>
      </w:r>
      <w:r>
        <w:rPr>
          <w:rFonts w:cs="Arial" w:hint="cs"/>
          <w:sz w:val="28"/>
          <w:szCs w:val="28"/>
          <w:rtl/>
        </w:rPr>
        <w:t>المحرقة</w:t>
      </w:r>
      <w:r w:rsidRPr="00445BB4">
        <w:rPr>
          <w:rFonts w:cs="Arial"/>
          <w:sz w:val="28"/>
          <w:szCs w:val="28"/>
          <w:rtl/>
        </w:rPr>
        <w:t xml:space="preserve"> ، والتي يتم الاحتفال بها في كل مكان في إيطاليا</w:t>
      </w:r>
      <w:r w:rsidR="009858E4">
        <w:rPr>
          <w:rFonts w:cs="Arial"/>
          <w:sz w:val="28"/>
          <w:szCs w:val="28"/>
        </w:rPr>
        <w:t xml:space="preserve"> </w:t>
      </w:r>
      <w:r w:rsidR="009858E4">
        <w:rPr>
          <w:rFonts w:cs="Arial" w:hint="cs"/>
          <w:sz w:val="28"/>
          <w:szCs w:val="28"/>
          <w:rtl/>
          <w:lang w:bidi="ar-EG"/>
        </w:rPr>
        <w:t>بإسم جيرنو ديلا ميموريا</w:t>
      </w:r>
      <w:r w:rsidRPr="00445BB4">
        <w:rPr>
          <w:rFonts w:cs="Arial"/>
          <w:sz w:val="28"/>
          <w:szCs w:val="28"/>
          <w:rtl/>
        </w:rPr>
        <w:t xml:space="preserve"> </w:t>
      </w:r>
      <w:r w:rsidR="009858E4">
        <w:rPr>
          <w:rFonts w:cs="Arial" w:hint="cs"/>
          <w:sz w:val="28"/>
          <w:szCs w:val="28"/>
          <w:rtl/>
        </w:rPr>
        <w:t xml:space="preserve">من </w:t>
      </w:r>
      <w:r w:rsidRPr="00445BB4">
        <w:rPr>
          <w:rFonts w:cs="Arial"/>
          <w:sz w:val="28"/>
          <w:szCs w:val="28"/>
          <w:rtl/>
        </w:rPr>
        <w:t xml:space="preserve">المدارس الابتدائية </w:t>
      </w:r>
      <w:r w:rsidR="009858E4">
        <w:rPr>
          <w:rFonts w:cs="Arial" w:hint="cs"/>
          <w:sz w:val="28"/>
          <w:szCs w:val="28"/>
          <w:rtl/>
        </w:rPr>
        <w:t>وما فوق</w:t>
      </w:r>
      <w:r w:rsidRPr="00445BB4">
        <w:rPr>
          <w:rFonts w:cs="Arial"/>
          <w:sz w:val="28"/>
          <w:szCs w:val="28"/>
          <w:rtl/>
        </w:rPr>
        <w:t xml:space="preserve">: يتم شرح طريقة للقيام بذلك. وثانيًا ، تمت مقارنة الترجمات المختلفة للنص وتعقبها إلى أول ترجمة كاملة لها ، نشرها فابريزيو كامبي عام </w:t>
      </w:r>
      <w:r w:rsidR="009858E4">
        <w:rPr>
          <w:rFonts w:ascii="Arial" w:hAnsi="Arial" w:cs="Arial"/>
          <w:sz w:val="28"/>
          <w:szCs w:val="28"/>
          <w:rtl/>
        </w:rPr>
        <w:t>١٩٨٣</w:t>
      </w:r>
      <w:r w:rsidR="009858E4">
        <w:rPr>
          <w:rFonts w:cs="Arial" w:hint="cs"/>
          <w:sz w:val="28"/>
          <w:szCs w:val="28"/>
          <w:rtl/>
        </w:rPr>
        <w:t xml:space="preserve"> </w:t>
      </w:r>
      <w:r w:rsidRPr="00445BB4">
        <w:rPr>
          <w:rFonts w:cs="Arial"/>
          <w:sz w:val="28"/>
          <w:szCs w:val="28"/>
          <w:rtl/>
        </w:rPr>
        <w:t xml:space="preserve">في مختاراته ثنائية اللغة من </w:t>
      </w:r>
      <w:r w:rsidR="009858E4">
        <w:rPr>
          <w:rFonts w:cs="Arial"/>
          <w:sz w:val="28"/>
          <w:szCs w:val="28"/>
          <w:rtl/>
        </w:rPr>
        <w:t xml:space="preserve">القصائد </w:t>
      </w:r>
      <w:r w:rsidR="009858E4">
        <w:rPr>
          <w:rFonts w:cs="Arial" w:hint="cs"/>
          <w:sz w:val="28"/>
          <w:szCs w:val="28"/>
          <w:rtl/>
        </w:rPr>
        <w:t>ي</w:t>
      </w:r>
      <w:r w:rsidRPr="00445BB4">
        <w:rPr>
          <w:rFonts w:cs="Arial"/>
          <w:sz w:val="28"/>
          <w:szCs w:val="28"/>
          <w:rtl/>
        </w:rPr>
        <w:t>ورا</w:t>
      </w:r>
      <w:r w:rsidR="00A25D89">
        <w:rPr>
          <w:rFonts w:cs="Arial" w:hint="cs"/>
          <w:sz w:val="28"/>
          <w:szCs w:val="28"/>
          <w:rtl/>
        </w:rPr>
        <w:t xml:space="preserve"> صويفر</w:t>
      </w:r>
      <w:r w:rsidR="00C22781">
        <w:rPr>
          <w:rFonts w:cs="Arial" w:hint="cs"/>
          <w:sz w:val="28"/>
          <w:szCs w:val="28"/>
          <w:rtl/>
        </w:rPr>
        <w:t xml:space="preserve"> آيات الزمن / مقاطع من الزمن</w:t>
      </w:r>
      <w:bookmarkStart w:id="0" w:name="_GoBack"/>
      <w:bookmarkEnd w:id="0"/>
      <w:r w:rsidR="00C22781">
        <w:rPr>
          <w:rFonts w:cs="Arial" w:hint="cs"/>
          <w:sz w:val="28"/>
          <w:szCs w:val="28"/>
          <w:rtl/>
        </w:rPr>
        <w:t xml:space="preserve">. </w:t>
      </w:r>
      <w:r w:rsidRPr="00445BB4">
        <w:rPr>
          <w:rFonts w:cs="Arial"/>
          <w:sz w:val="28"/>
          <w:szCs w:val="28"/>
          <w:rtl/>
        </w:rPr>
        <w:t>سبب وجيه للغاية لإحياء ذكرى عالم الدراسات والمترجم الألماني العظيم ، الذي عمل ، مثله مثل أي شخص آخر ، على نشر أعمال سويفر في إيطاليا ، بعد عام واحد من وفاته المبكرة.</w:t>
      </w:r>
    </w:p>
    <w:p w:rsidR="00445BB4" w:rsidRDefault="00445BB4" w:rsidP="00445BB4">
      <w:pPr>
        <w:bidi/>
        <w:spacing w:line="360" w:lineRule="auto"/>
        <w:jc w:val="center"/>
        <w:rPr>
          <w:rFonts w:cs="Arial" w:hint="cs"/>
          <w:b/>
          <w:bCs/>
          <w:sz w:val="28"/>
          <w:szCs w:val="28"/>
          <w:rtl/>
        </w:rPr>
      </w:pPr>
    </w:p>
    <w:p w:rsidR="00445BB4" w:rsidRPr="00445BB4" w:rsidRDefault="00445BB4" w:rsidP="00445BB4">
      <w:pPr>
        <w:bidi/>
        <w:spacing w:line="360" w:lineRule="auto"/>
        <w:jc w:val="center"/>
        <w:rPr>
          <w:rFonts w:cs="Arial" w:hint="cs"/>
          <w:b/>
          <w:bCs/>
          <w:sz w:val="28"/>
          <w:szCs w:val="28"/>
          <w:rtl/>
        </w:rPr>
      </w:pPr>
    </w:p>
    <w:p w:rsidR="00445BB4" w:rsidRPr="00445BB4" w:rsidRDefault="00445BB4" w:rsidP="00445BB4">
      <w:pPr>
        <w:bidi/>
        <w:spacing w:line="360" w:lineRule="auto"/>
        <w:rPr>
          <w:b/>
          <w:bCs/>
          <w:sz w:val="32"/>
          <w:szCs w:val="32"/>
        </w:rPr>
      </w:pPr>
    </w:p>
    <w:sectPr w:rsidR="00445BB4" w:rsidRPr="00445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A"/>
    <w:rsid w:val="000D26C6"/>
    <w:rsid w:val="00445BB4"/>
    <w:rsid w:val="007D2400"/>
    <w:rsid w:val="008275BB"/>
    <w:rsid w:val="009858E4"/>
    <w:rsid w:val="00A25D89"/>
    <w:rsid w:val="00C22781"/>
    <w:rsid w:val="00D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2022-03-06T20:43:00Z</dcterms:created>
  <dcterms:modified xsi:type="dcterms:W3CDTF">2022-03-06T21:08:00Z</dcterms:modified>
</cp:coreProperties>
</file>